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1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86"/>
        <w:gridCol w:w="954"/>
        <w:gridCol w:w="6840"/>
        <w:gridCol w:w="64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85" w:type="dxa"/>
            <w:gridSpan w:val="6"/>
            <w:tcBorders>
              <w:top w:val="nil"/>
              <w:left w:val="nil"/>
              <w:right w:val="nil"/>
            </w:tcBorders>
            <w:vAlign w:val="center"/>
          </w:tcPr>
          <w:p>
            <w:pPr>
              <w:jc w:val="center"/>
              <w:rPr>
                <w:rFonts w:hint="eastAsia" w:ascii="仿宋" w:hAnsi="仿宋" w:eastAsia="仿宋" w:cs="仿宋"/>
                <w:b/>
                <w:spacing w:val="-10"/>
                <w:sz w:val="21"/>
                <w:szCs w:val="21"/>
                <w:lang w:val="en-US" w:eastAsia="zh-CN"/>
              </w:rPr>
            </w:pPr>
            <w:r>
              <w:rPr>
                <w:rFonts w:hint="eastAsia" w:ascii="宋体" w:hAnsi="宋体"/>
                <w:b/>
                <w:bCs/>
                <w:sz w:val="28"/>
                <w:szCs w:val="28"/>
              </w:rPr>
              <w:t>中南财经政法大学</w:t>
            </w:r>
            <w:r>
              <w:rPr>
                <w:rFonts w:hint="eastAsia" w:ascii="宋体" w:hAnsi="宋体"/>
                <w:b/>
                <w:bCs/>
                <w:sz w:val="28"/>
                <w:szCs w:val="28"/>
                <w:lang w:eastAsia="zh-CN"/>
              </w:rPr>
              <w:t>马克思主义学院</w:t>
            </w:r>
            <w:r>
              <w:rPr>
                <w:rFonts w:hint="eastAsia" w:ascii="宋体" w:hAnsi="宋体"/>
                <w:b/>
                <w:bCs/>
                <w:sz w:val="28"/>
                <w:szCs w:val="28"/>
              </w:rPr>
              <w:t>201</w:t>
            </w:r>
            <w:r>
              <w:rPr>
                <w:rFonts w:hint="eastAsia" w:ascii="宋体" w:hAnsi="宋体"/>
                <w:b/>
                <w:bCs/>
                <w:sz w:val="28"/>
                <w:szCs w:val="28"/>
                <w:lang w:val="en-US" w:eastAsia="zh-CN"/>
              </w:rPr>
              <w:t>7</w:t>
            </w:r>
            <w:r>
              <w:rPr>
                <w:rFonts w:hint="eastAsia" w:ascii="宋体" w:hAnsi="宋体"/>
                <w:b/>
                <w:bCs/>
                <w:sz w:val="28"/>
                <w:szCs w:val="28"/>
              </w:rPr>
              <w:t>年“研究生</w:t>
            </w:r>
            <w:r>
              <w:rPr>
                <w:rFonts w:hint="eastAsia" w:ascii="宋体" w:hAnsi="宋体"/>
                <w:b/>
                <w:bCs/>
                <w:sz w:val="28"/>
                <w:szCs w:val="28"/>
                <w:lang w:eastAsia="zh-CN"/>
              </w:rPr>
              <w:t>教育创新</w:t>
            </w:r>
            <w:r>
              <w:rPr>
                <w:rFonts w:hint="eastAsia" w:ascii="宋体" w:hAnsi="宋体"/>
                <w:b/>
                <w:bCs/>
                <w:sz w:val="28"/>
                <w:szCs w:val="28"/>
              </w:rPr>
              <w:t>计划”</w:t>
            </w:r>
            <w:r>
              <w:rPr>
                <w:rFonts w:hint="eastAsia" w:ascii="宋体" w:hAnsi="宋体"/>
                <w:b/>
                <w:bCs/>
                <w:sz w:val="28"/>
                <w:szCs w:val="28"/>
                <w:lang w:val="en-US" w:eastAsia="zh-CN"/>
              </w:rPr>
              <w:t>资助</w:t>
            </w:r>
            <w:r>
              <w:rPr>
                <w:rFonts w:hint="eastAsia" w:ascii="宋体" w:hAnsi="宋体"/>
                <w:b/>
                <w:bCs/>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435" w:type="dxa"/>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序号</w:t>
            </w:r>
          </w:p>
        </w:tc>
        <w:tc>
          <w:tcPr>
            <w:tcW w:w="1740" w:type="dxa"/>
            <w:gridSpan w:val="2"/>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项目类型</w:t>
            </w:r>
          </w:p>
        </w:tc>
        <w:tc>
          <w:tcPr>
            <w:tcW w:w="6840"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立项要求</w:t>
            </w:r>
          </w:p>
        </w:tc>
        <w:tc>
          <w:tcPr>
            <w:tcW w:w="646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结项要求</w:t>
            </w:r>
          </w:p>
        </w:tc>
        <w:tc>
          <w:tcPr>
            <w:tcW w:w="70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35" w:type="dxa"/>
            <w:vAlign w:val="center"/>
          </w:tcPr>
          <w:p>
            <w:pPr>
              <w:jc w:val="left"/>
              <w:rPr>
                <w:rFonts w:hint="eastAsia" w:ascii="仿宋" w:hAnsi="仿宋" w:eastAsia="仿宋" w:cs="仿宋"/>
                <w:spacing w:val="-20"/>
                <w:sz w:val="21"/>
                <w:szCs w:val="21"/>
              </w:rPr>
            </w:pPr>
            <w:r>
              <w:rPr>
                <w:rFonts w:hint="eastAsia" w:ascii="仿宋" w:hAnsi="仿宋" w:eastAsia="仿宋" w:cs="仿宋"/>
                <w:spacing w:val="-20"/>
                <w:sz w:val="21"/>
                <w:szCs w:val="21"/>
              </w:rPr>
              <w:t>1</w:t>
            </w:r>
          </w:p>
        </w:tc>
        <w:tc>
          <w:tcPr>
            <w:tcW w:w="786" w:type="dxa"/>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研究生科研与实践项目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硕</w:t>
            </w:r>
            <w:r>
              <w:rPr>
                <w:rFonts w:hint="eastAsia" w:ascii="仿宋" w:hAnsi="仿宋" w:eastAsia="仿宋" w:cs="仿宋"/>
                <w:spacing w:val="-10"/>
                <w:sz w:val="21"/>
                <w:szCs w:val="21"/>
              </w:rPr>
              <w:t>士研究生</w:t>
            </w:r>
            <w:r>
              <w:rPr>
                <w:rFonts w:hint="eastAsia" w:ascii="仿宋" w:hAnsi="仿宋" w:eastAsia="仿宋" w:cs="仿宋"/>
                <w:spacing w:val="-10"/>
                <w:sz w:val="21"/>
                <w:szCs w:val="21"/>
                <w:lang w:eastAsia="zh-CN"/>
              </w:rPr>
              <w:t>实践</w:t>
            </w:r>
            <w:r>
              <w:rPr>
                <w:rFonts w:hint="eastAsia" w:ascii="仿宋" w:hAnsi="仿宋" w:eastAsia="仿宋" w:cs="仿宋"/>
                <w:spacing w:val="-10"/>
                <w:sz w:val="21"/>
                <w:szCs w:val="21"/>
              </w:rPr>
              <w:t>创新课题</w:t>
            </w:r>
          </w:p>
        </w:tc>
        <w:tc>
          <w:tcPr>
            <w:tcW w:w="6840" w:type="dxa"/>
            <w:vAlign w:val="center"/>
          </w:tcPr>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1．项目申报人仅限于我校全日制、脱产研究生。</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2．提出资助申请时必须在预定答辩时间的至少12个月之前。</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3．所申报项目必须获得两名研究生导师（不包括本人导师）的推荐并得到本人指导教师的同意。</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4．立项项目应有创新的内容，明确的目的，较好的实施条件，可操作的实施方案。</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5．没有结项的受资助学生，不得作为项目责任人申请新的资助项目。</w:t>
            </w: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tc>
        <w:tc>
          <w:tcPr>
            <w:tcW w:w="6465"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硕士生项目：</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1.完成项目建设且提交的项目建设产生的社会调查报告、实践活动证明材料合乎要求；</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2.结项申报人必须提供本项目建设产生的社会评价意见三份，即三方或三方以上社会人士（不含本人导师）对项目建设工作的客观评价，“评价”可以包括当地新闻媒体对本人工作的报道、当地主管部门的证明材料、被调查人的意见或建议等；</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3.结项申报获本人指导教师同意。</w:t>
            </w:r>
          </w:p>
          <w:p>
            <w:pPr>
              <w:jc w:val="left"/>
              <w:rPr>
                <w:rFonts w:hint="eastAsia" w:ascii="仿宋" w:hAnsi="仿宋" w:eastAsia="仿宋" w:cs="仿宋"/>
                <w:spacing w:val="-10"/>
                <w:sz w:val="21"/>
                <w:szCs w:val="21"/>
              </w:rPr>
            </w:pPr>
          </w:p>
        </w:tc>
        <w:tc>
          <w:tcPr>
            <w:tcW w:w="705" w:type="dxa"/>
            <w:vAlign w:val="center"/>
          </w:tcPr>
          <w:p>
            <w:pPr>
              <w:jc w:val="left"/>
              <w:rPr>
                <w:rFonts w:hint="eastAsia" w:ascii="仿宋" w:hAnsi="仿宋" w:eastAsia="仿宋" w:cs="仿宋"/>
                <w:spacing w:val="-1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35" w:type="dxa"/>
            <w:vAlign w:val="center"/>
          </w:tcPr>
          <w:p>
            <w:pPr>
              <w:jc w:val="left"/>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2</w:t>
            </w:r>
          </w:p>
        </w:tc>
        <w:tc>
          <w:tcPr>
            <w:tcW w:w="786" w:type="dxa"/>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教职工科研与实践项目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研究生精品课程与精品教材建设</w:t>
            </w:r>
          </w:p>
        </w:tc>
        <w:tc>
          <w:tcPr>
            <w:tcW w:w="6840" w:type="dxa"/>
            <w:vAlign w:val="center"/>
          </w:tcPr>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1.一般为博士、硕士研究生教育的公共课程，通用性强、能够跨二级学科开设的专业基础课及能体现我校研究生教育优势及特色的新兴学科、特色专业课程。</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2.项目申请人一般为该课程主讲教师，具有副教授以上职称。</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3.要求有稳定的授课教师队伍，2名副教授以上职称的授课人。</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4.项目建设期为1—3年。</w:t>
            </w:r>
          </w:p>
        </w:tc>
        <w:tc>
          <w:tcPr>
            <w:tcW w:w="6465" w:type="dxa"/>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1.提交《教工项目结项报告书》，含项目建设总结报告；</w:t>
            </w:r>
          </w:p>
          <w:p>
            <w:pPr>
              <w:jc w:val="left"/>
              <w:rPr>
                <w:rFonts w:hint="eastAsia" w:ascii="仿宋" w:hAnsi="仿宋" w:eastAsia="仿宋" w:cs="仿宋"/>
                <w:sz w:val="21"/>
                <w:szCs w:val="21"/>
              </w:rPr>
            </w:pPr>
            <w:r>
              <w:rPr>
                <w:rFonts w:hint="eastAsia" w:ascii="仿宋" w:hAnsi="仿宋" w:eastAsia="仿宋" w:cs="仿宋"/>
                <w:sz w:val="21"/>
                <w:szCs w:val="21"/>
              </w:rPr>
              <w:t>2.本课程的教学大纲（含参考文献目录）、整套纸质教案、实践指导方案、电子版授课PPT等；</w:t>
            </w:r>
          </w:p>
          <w:p>
            <w:pPr>
              <w:jc w:val="left"/>
              <w:rPr>
                <w:rFonts w:hint="eastAsia" w:ascii="仿宋" w:hAnsi="仿宋" w:eastAsia="仿宋" w:cs="仿宋"/>
                <w:sz w:val="21"/>
                <w:szCs w:val="21"/>
              </w:rPr>
            </w:pPr>
            <w:r>
              <w:rPr>
                <w:rFonts w:hint="eastAsia" w:ascii="仿宋" w:hAnsi="仿宋" w:eastAsia="仿宋" w:cs="仿宋"/>
                <w:sz w:val="21"/>
                <w:szCs w:val="21"/>
              </w:rPr>
              <w:t>3.精品教材建设结项需提供自编教材书稿，汇编成册的教学案例等；</w:t>
            </w:r>
          </w:p>
          <w:p>
            <w:pPr>
              <w:jc w:val="left"/>
              <w:rPr>
                <w:rFonts w:hint="eastAsia" w:ascii="仿宋" w:hAnsi="仿宋" w:eastAsia="仿宋" w:cs="仿宋"/>
                <w:sz w:val="21"/>
                <w:szCs w:val="21"/>
              </w:rPr>
            </w:pPr>
            <w:r>
              <w:rPr>
                <w:rFonts w:hint="eastAsia" w:ascii="仿宋" w:hAnsi="仿宋" w:eastAsia="仿宋" w:cs="仿宋"/>
                <w:sz w:val="21"/>
                <w:szCs w:val="21"/>
              </w:rPr>
              <w:t>4.反映课程改革与建设的教学研究论文及获奖证书复印件。</w:t>
            </w:r>
          </w:p>
          <w:p>
            <w:pPr>
              <w:jc w:val="left"/>
              <w:rPr>
                <w:rFonts w:hint="eastAsia" w:ascii="仿宋" w:hAnsi="仿宋" w:eastAsia="仿宋" w:cs="仿宋"/>
                <w:sz w:val="21"/>
                <w:szCs w:val="21"/>
              </w:rPr>
            </w:pPr>
          </w:p>
        </w:tc>
        <w:tc>
          <w:tcPr>
            <w:tcW w:w="705" w:type="dxa"/>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35" w:type="dxa"/>
            <w:vAlign w:val="center"/>
          </w:tcPr>
          <w:p>
            <w:pPr>
              <w:jc w:val="left"/>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3</w:t>
            </w:r>
          </w:p>
        </w:tc>
        <w:tc>
          <w:tcPr>
            <w:tcW w:w="786" w:type="dxa"/>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研究生科研与实践项目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w:t>
            </w:r>
            <w:r>
              <w:rPr>
                <w:rFonts w:hint="eastAsia" w:ascii="仿宋" w:hAnsi="仿宋" w:eastAsia="仿宋" w:cs="仿宋"/>
                <w:spacing w:val="-10"/>
                <w:sz w:val="21"/>
                <w:szCs w:val="21"/>
                <w:lang w:eastAsia="zh-CN"/>
              </w:rPr>
              <w:t>暑期社会实践活动</w:t>
            </w:r>
          </w:p>
        </w:tc>
        <w:tc>
          <w:tcPr>
            <w:tcW w:w="6840" w:type="dxa"/>
            <w:vAlign w:val="center"/>
          </w:tcPr>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一、基本要求</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有重点地结合企业（行业）具体需求与导师的科研项目，有针对性的组织相应的导师、研究生(主要是学术型研究生)开展暑期社会实践活动。</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二、活动内容</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1. 研究生、导师赴企业开展暑期社会实践；</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2.企业与高校技术供需对接；</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3.探索研究生培养机制改革；</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4.完善高校和企业（行</w:t>
            </w:r>
            <w:bookmarkStart w:id="0" w:name="_GoBack"/>
            <w:bookmarkEnd w:id="0"/>
            <w:r>
              <w:rPr>
                <w:rFonts w:hint="eastAsia" w:ascii="仿宋" w:hAnsi="仿宋" w:eastAsia="仿宋" w:cs="仿宋"/>
                <w:spacing w:val="-10"/>
                <w:sz w:val="21"/>
                <w:szCs w:val="21"/>
                <w:lang w:eastAsia="zh-CN"/>
              </w:rPr>
              <w:t>业）的双导师或导师团队负责制的研究生指导制度。</w:t>
            </w:r>
          </w:p>
        </w:tc>
        <w:tc>
          <w:tcPr>
            <w:tcW w:w="6465"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一、书面材料</w:t>
            </w:r>
          </w:p>
          <w:p>
            <w:pPr>
              <w:jc w:val="left"/>
              <w:rPr>
                <w:rFonts w:hint="eastAsia" w:ascii="仿宋" w:hAnsi="仿宋" w:eastAsia="仿宋" w:cs="仿宋"/>
                <w:sz w:val="21"/>
                <w:szCs w:val="21"/>
              </w:rPr>
            </w:pPr>
            <w:r>
              <w:rPr>
                <w:rFonts w:hint="eastAsia" w:ascii="仿宋" w:hAnsi="仿宋" w:eastAsia="仿宋" w:cs="仿宋"/>
                <w:sz w:val="21"/>
                <w:szCs w:val="21"/>
              </w:rPr>
              <w:t>1.《中南财经政法大学研究生暑期社会实践总结报告表》，须附以下附件：</w:t>
            </w:r>
          </w:p>
          <w:p>
            <w:pPr>
              <w:jc w:val="left"/>
              <w:rPr>
                <w:rFonts w:hint="eastAsia" w:ascii="仿宋" w:hAnsi="仿宋" w:eastAsia="仿宋" w:cs="仿宋"/>
                <w:sz w:val="21"/>
                <w:szCs w:val="21"/>
              </w:rPr>
            </w:pPr>
            <w:r>
              <w:rPr>
                <w:rFonts w:hint="eastAsia" w:ascii="仿宋" w:hAnsi="仿宋" w:eastAsia="仿宋" w:cs="仿宋"/>
                <w:sz w:val="21"/>
                <w:szCs w:val="21"/>
              </w:rPr>
              <w:t>（1）团队调研报告(不少于5000字)；（2）总结材料(不少于3000字)；（3）《中南财经政法大学研究生暑期社会实践活动团队反馈表》。</w:t>
            </w:r>
          </w:p>
          <w:p>
            <w:pPr>
              <w:jc w:val="left"/>
              <w:rPr>
                <w:rFonts w:hint="eastAsia" w:ascii="仿宋" w:hAnsi="仿宋" w:eastAsia="仿宋" w:cs="仿宋"/>
                <w:sz w:val="21"/>
                <w:szCs w:val="21"/>
              </w:rPr>
            </w:pPr>
            <w:r>
              <w:rPr>
                <w:rFonts w:hint="eastAsia" w:ascii="仿宋" w:hAnsi="仿宋" w:eastAsia="仿宋" w:cs="仿宋"/>
                <w:sz w:val="21"/>
                <w:szCs w:val="21"/>
              </w:rPr>
              <w:t>2.所有队员的《中南财经政法大学研究生暑期社会实践活动个人反馈表》，包括不少于2000字个人总结一份。3.队员优秀实践日志3—5篇。</w:t>
            </w:r>
          </w:p>
          <w:p>
            <w:pPr>
              <w:jc w:val="left"/>
              <w:rPr>
                <w:rFonts w:hint="eastAsia" w:ascii="仿宋" w:hAnsi="仿宋" w:eastAsia="仿宋" w:cs="仿宋"/>
                <w:sz w:val="21"/>
                <w:szCs w:val="21"/>
              </w:rPr>
            </w:pPr>
            <w:r>
              <w:rPr>
                <w:rFonts w:hint="eastAsia" w:ascii="仿宋" w:hAnsi="仿宋" w:eastAsia="仿宋" w:cs="仿宋"/>
                <w:sz w:val="21"/>
                <w:szCs w:val="21"/>
              </w:rPr>
              <w:t>4.各类媒体对实践活动的相关报道(附详细访问地址及截图)。</w:t>
            </w:r>
          </w:p>
          <w:p>
            <w:pPr>
              <w:jc w:val="left"/>
              <w:rPr>
                <w:rFonts w:hint="eastAsia" w:ascii="仿宋" w:hAnsi="仿宋" w:eastAsia="仿宋" w:cs="仿宋"/>
                <w:sz w:val="21"/>
                <w:szCs w:val="21"/>
              </w:rPr>
            </w:pPr>
            <w:r>
              <w:rPr>
                <w:rFonts w:hint="eastAsia" w:ascii="仿宋" w:hAnsi="仿宋" w:eastAsia="仿宋" w:cs="仿宋"/>
                <w:sz w:val="21"/>
                <w:szCs w:val="21"/>
              </w:rPr>
              <w:t>5.其他有代表性的实践成果。</w:t>
            </w:r>
          </w:p>
          <w:p>
            <w:pPr>
              <w:jc w:val="left"/>
              <w:rPr>
                <w:rFonts w:hint="eastAsia" w:ascii="仿宋" w:hAnsi="仿宋" w:eastAsia="仿宋" w:cs="仿宋"/>
                <w:sz w:val="21"/>
                <w:szCs w:val="21"/>
              </w:rPr>
            </w:pPr>
            <w:r>
              <w:rPr>
                <w:rFonts w:hint="eastAsia" w:ascii="仿宋" w:hAnsi="仿宋" w:eastAsia="仿宋" w:cs="仿宋"/>
                <w:sz w:val="21"/>
                <w:szCs w:val="21"/>
              </w:rPr>
              <w:t>二、电子材料</w:t>
            </w:r>
          </w:p>
          <w:p>
            <w:pPr>
              <w:jc w:val="left"/>
              <w:rPr>
                <w:rFonts w:hint="eastAsia" w:ascii="仿宋" w:hAnsi="仿宋" w:eastAsia="仿宋" w:cs="仿宋"/>
                <w:sz w:val="21"/>
                <w:szCs w:val="21"/>
              </w:rPr>
            </w:pPr>
            <w:r>
              <w:rPr>
                <w:rFonts w:hint="eastAsia" w:ascii="仿宋" w:hAnsi="仿宋" w:eastAsia="仿宋" w:cs="仿宋"/>
                <w:sz w:val="21"/>
                <w:szCs w:val="21"/>
              </w:rPr>
              <w:t>1.以上书面材料的电子稿(接收单位签章除外)。</w:t>
            </w:r>
          </w:p>
          <w:p>
            <w:pPr>
              <w:jc w:val="left"/>
              <w:rPr>
                <w:rFonts w:hint="eastAsia" w:ascii="仿宋" w:hAnsi="仿宋" w:eastAsia="仿宋" w:cs="仿宋"/>
                <w:sz w:val="21"/>
                <w:szCs w:val="21"/>
              </w:rPr>
            </w:pPr>
            <w:r>
              <w:rPr>
                <w:rFonts w:hint="eastAsia" w:ascii="仿宋" w:hAnsi="仿宋" w:eastAsia="仿宋" w:cs="仿宋"/>
                <w:sz w:val="21"/>
                <w:szCs w:val="21"/>
              </w:rPr>
              <w:t>2.有代表性的活动照片(5—8张)，要求分辨率在1280×960左右，存为JPEG格式。</w:t>
            </w:r>
          </w:p>
        </w:tc>
        <w:tc>
          <w:tcPr>
            <w:tcW w:w="705" w:type="dxa"/>
            <w:vAlign w:val="center"/>
          </w:tcPr>
          <w:p>
            <w:pPr>
              <w:jc w:val="left"/>
              <w:rPr>
                <w:rFonts w:hint="eastAsia" w:ascii="仿宋" w:hAnsi="仿宋" w:eastAsia="仿宋" w:cs="仿宋"/>
                <w:spacing w:val="-10"/>
                <w:sz w:val="21"/>
                <w:szCs w:val="21"/>
              </w:rPr>
            </w:pPr>
          </w:p>
        </w:tc>
      </w:tr>
    </w:tbl>
    <w:p>
      <w:pPr>
        <w:jc w:val="left"/>
      </w:pPr>
    </w:p>
    <w:sectPr>
      <w:pgSz w:w="16838" w:h="11906" w:orient="landscape"/>
      <w:pgMar w:top="1236" w:right="306" w:bottom="1236" w:left="306"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203D"/>
    <w:rsid w:val="002F4A54"/>
    <w:rsid w:val="036B76BA"/>
    <w:rsid w:val="04E019B8"/>
    <w:rsid w:val="06281F29"/>
    <w:rsid w:val="095101B4"/>
    <w:rsid w:val="09BC591D"/>
    <w:rsid w:val="0CFA2963"/>
    <w:rsid w:val="17461ABB"/>
    <w:rsid w:val="22476532"/>
    <w:rsid w:val="230D3867"/>
    <w:rsid w:val="25F0054E"/>
    <w:rsid w:val="2A360271"/>
    <w:rsid w:val="2B446566"/>
    <w:rsid w:val="303A6477"/>
    <w:rsid w:val="38A968D7"/>
    <w:rsid w:val="3E00202B"/>
    <w:rsid w:val="421B7953"/>
    <w:rsid w:val="42EB02C1"/>
    <w:rsid w:val="46117355"/>
    <w:rsid w:val="477364E9"/>
    <w:rsid w:val="4FE351AE"/>
    <w:rsid w:val="4FE81ABA"/>
    <w:rsid w:val="52D6311D"/>
    <w:rsid w:val="53432C05"/>
    <w:rsid w:val="55E34403"/>
    <w:rsid w:val="5650441C"/>
    <w:rsid w:val="59A403ED"/>
    <w:rsid w:val="5F5B2E93"/>
    <w:rsid w:val="60163B80"/>
    <w:rsid w:val="6062300D"/>
    <w:rsid w:val="6601203D"/>
    <w:rsid w:val="694F6BCA"/>
    <w:rsid w:val="69691EAF"/>
    <w:rsid w:val="6A0874E1"/>
    <w:rsid w:val="6E9B4697"/>
    <w:rsid w:val="76040651"/>
    <w:rsid w:val="77C97FDA"/>
    <w:rsid w:val="79FB084D"/>
    <w:rsid w:val="7B870947"/>
    <w:rsid w:val="7E554B90"/>
    <w:rsid w:val="7E9B1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2016-09-30T07:47:00Z</dcterms:created>
  <dc:creator>mksxy</dc:creator>
  <cp:lastModifiedBy>康贤彦</cp:lastModifiedBy>
  <cp:lastPrinted>2016-10-12T06:56:00Z</cp:lastPrinted>
  <dcterms:modified xsi:type="dcterms:W3CDTF">2017-06-26T01:29:47Z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